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37765">
      <w:pPr>
        <w:spacing w:line="274" w:lineRule="auto"/>
        <w:rPr>
          <w:rFonts w:hint="default" w:ascii="Arial" w:eastAsia="宋体"/>
          <w:sz w:val="21"/>
          <w:lang w:val="en-US" w:eastAsia="zh-CN"/>
        </w:rPr>
      </w:pPr>
      <w:r>
        <w:rPr>
          <w:rFonts w:hint="eastAsia" w:eastAsia="宋体"/>
          <w:sz w:val="21"/>
          <w:lang w:val="en-US" w:eastAsia="zh-CN"/>
        </w:rPr>
        <w:t>附件2  中国大学生心理健康测评系统操作手册</w:t>
      </w:r>
    </w:p>
    <w:p w14:paraId="473FA265">
      <w:pPr>
        <w:spacing w:line="250" w:lineRule="auto"/>
        <w:rPr>
          <w:rFonts w:ascii="Arial"/>
          <w:sz w:val="21"/>
        </w:rPr>
      </w:pPr>
      <w:bookmarkStart w:id="15" w:name="_GoBack"/>
      <w:bookmarkEnd w:id="15"/>
    </w:p>
    <w:p w14:paraId="792A120A">
      <w:pPr>
        <w:spacing w:before="100" w:line="225" w:lineRule="auto"/>
        <w:ind w:left="32"/>
        <w:outlineLvl w:val="0"/>
        <w:rPr>
          <w:rFonts w:ascii="黑体" w:hAnsi="黑体" w:eastAsia="黑体" w:cs="黑体"/>
          <w:sz w:val="31"/>
          <w:szCs w:val="31"/>
        </w:rPr>
      </w:pPr>
      <w:bookmarkStart w:id="0" w:name="bookmark1"/>
      <w:bookmarkEnd w:id="0"/>
      <w:r>
        <w:rPr>
          <w:rFonts w:ascii="黑体" w:hAnsi="黑体" w:eastAsia="黑体" w:cs="黑体"/>
          <w:b/>
          <w:bCs/>
          <w:spacing w:val="7"/>
          <w:sz w:val="31"/>
          <w:szCs w:val="31"/>
        </w:rPr>
        <w:t>一、简介</w:t>
      </w:r>
    </w:p>
    <w:p w14:paraId="03F7F057">
      <w:pPr>
        <w:spacing w:line="408" w:lineRule="auto"/>
        <w:rPr>
          <w:rFonts w:ascii="Arial"/>
          <w:sz w:val="21"/>
        </w:rPr>
      </w:pPr>
    </w:p>
    <w:p w14:paraId="6EA3709D">
      <w:pPr>
        <w:pStyle w:val="2"/>
        <w:spacing w:before="68" w:line="220" w:lineRule="auto"/>
        <w:ind w:left="443"/>
      </w:pPr>
      <w:r>
        <w:rPr>
          <w:spacing w:val="-1"/>
        </w:rPr>
        <w:t>使用系统：中国大学生心理健康测评系统（以下简称“系统”）</w:t>
      </w:r>
    </w:p>
    <w:p w14:paraId="54A28C9D">
      <w:pPr>
        <w:pStyle w:val="2"/>
        <w:spacing w:before="220" w:line="220" w:lineRule="auto"/>
        <w:ind w:left="443"/>
      </w:pPr>
      <w:r>
        <w:rPr>
          <w:spacing w:val="-1"/>
        </w:rPr>
        <w:t>使用角色：学生</w:t>
      </w:r>
    </w:p>
    <w:p w14:paraId="0168E0FF">
      <w:pPr>
        <w:pStyle w:val="2"/>
        <w:spacing w:before="215" w:line="221" w:lineRule="auto"/>
        <w:ind w:left="444"/>
      </w:pPr>
      <w:r>
        <w:rPr>
          <w:spacing w:val="-1"/>
        </w:rPr>
        <w:t>主要任务：完成测评</w:t>
      </w:r>
    </w:p>
    <w:p w14:paraId="6DE71B66">
      <w:pPr>
        <w:spacing w:line="355" w:lineRule="auto"/>
        <w:rPr>
          <w:rFonts w:ascii="Arial"/>
          <w:sz w:val="21"/>
        </w:rPr>
      </w:pPr>
    </w:p>
    <w:p w14:paraId="0D41EBC4">
      <w:pPr>
        <w:spacing w:line="356" w:lineRule="auto"/>
        <w:rPr>
          <w:rFonts w:ascii="Arial"/>
          <w:sz w:val="21"/>
        </w:rPr>
      </w:pPr>
    </w:p>
    <w:p w14:paraId="3F1A8A65">
      <w:pPr>
        <w:spacing w:before="101" w:line="224" w:lineRule="auto"/>
        <w:ind w:left="32"/>
        <w:outlineLvl w:val="0"/>
        <w:rPr>
          <w:rFonts w:ascii="黑体" w:hAnsi="黑体" w:eastAsia="黑体" w:cs="黑体"/>
          <w:sz w:val="31"/>
          <w:szCs w:val="31"/>
        </w:rPr>
      </w:pPr>
      <w:bookmarkStart w:id="1" w:name="bookmark2"/>
      <w:bookmarkEnd w:id="1"/>
      <w:r>
        <w:rPr>
          <w:rFonts w:ascii="黑体" w:hAnsi="黑体" w:eastAsia="黑体" w:cs="黑体"/>
          <w:b/>
          <w:bCs/>
          <w:spacing w:val="9"/>
          <w:sz w:val="31"/>
          <w:szCs w:val="31"/>
        </w:rPr>
        <w:t>二、操作说明</w:t>
      </w:r>
    </w:p>
    <w:p w14:paraId="37FF9A0F">
      <w:pPr>
        <w:spacing w:line="403" w:lineRule="auto"/>
        <w:rPr>
          <w:rFonts w:ascii="Arial"/>
          <w:sz w:val="21"/>
        </w:rPr>
      </w:pPr>
    </w:p>
    <w:p w14:paraId="6B5B21C3">
      <w:pPr>
        <w:spacing w:before="102" w:line="224" w:lineRule="auto"/>
        <w:ind w:left="39"/>
        <w:outlineLvl w:val="0"/>
        <w:rPr>
          <w:rFonts w:ascii="黑体" w:hAnsi="黑体" w:eastAsia="黑体" w:cs="黑体"/>
          <w:sz w:val="31"/>
          <w:szCs w:val="31"/>
        </w:rPr>
      </w:pPr>
      <w:bookmarkStart w:id="2" w:name="bookmark4"/>
      <w:bookmarkEnd w:id="2"/>
      <w:bookmarkStart w:id="3" w:name="bookmark3"/>
      <w:bookmarkEnd w:id="3"/>
      <w:r>
        <w:rPr>
          <w:rFonts w:ascii="Arial" w:hAnsi="Arial" w:eastAsia="Arial" w:cs="Arial"/>
          <w:b/>
          <w:bCs/>
          <w:spacing w:val="1"/>
          <w:sz w:val="32"/>
          <w:szCs w:val="32"/>
        </w:rPr>
        <w:t>1.</w:t>
      </w:r>
      <w:r>
        <w:rPr>
          <w:rFonts w:ascii="黑体" w:hAnsi="黑体" w:eastAsia="黑体" w:cs="黑体"/>
          <w:b/>
          <w:bCs/>
          <w:spacing w:val="1"/>
          <w:sz w:val="31"/>
          <w:szCs w:val="31"/>
        </w:rPr>
        <w:t>网页端</w:t>
      </w:r>
    </w:p>
    <w:p w14:paraId="36364BAB">
      <w:pPr>
        <w:spacing w:line="438" w:lineRule="auto"/>
        <w:rPr>
          <w:rFonts w:ascii="Arial"/>
          <w:sz w:val="21"/>
        </w:rPr>
      </w:pPr>
    </w:p>
    <w:p w14:paraId="734C0756">
      <w:pPr>
        <w:spacing w:before="88" w:line="224" w:lineRule="auto"/>
        <w:ind w:left="47"/>
        <w:outlineLvl w:val="1"/>
        <w:rPr>
          <w:rFonts w:ascii="黑体" w:hAnsi="黑体" w:eastAsia="黑体" w:cs="黑体"/>
          <w:sz w:val="27"/>
          <w:szCs w:val="27"/>
        </w:rPr>
      </w:pPr>
      <w:bookmarkStart w:id="4" w:name="bookmark14"/>
      <w:bookmarkEnd w:id="4"/>
      <w:r>
        <w:rPr>
          <w:rFonts w:ascii="黑体" w:hAnsi="黑体" w:eastAsia="黑体" w:cs="黑体"/>
          <w:b/>
          <w:bCs/>
          <w:spacing w:val="3"/>
          <w:sz w:val="27"/>
          <w:szCs w:val="27"/>
        </w:rPr>
        <w:t>（</w:t>
      </w:r>
      <w:r>
        <w:rPr>
          <w:rFonts w:ascii="Arial" w:hAnsi="Arial" w:eastAsia="Arial" w:cs="Arial"/>
          <w:b/>
          <w:bCs/>
          <w:spacing w:val="3"/>
          <w:sz w:val="27"/>
          <w:szCs w:val="27"/>
        </w:rPr>
        <w:t>1</w:t>
      </w:r>
      <w:r>
        <w:rPr>
          <w:rFonts w:ascii="黑体" w:hAnsi="黑体" w:eastAsia="黑体" w:cs="黑体"/>
          <w:b/>
          <w:bCs/>
          <w:spacing w:val="3"/>
          <w:sz w:val="27"/>
          <w:szCs w:val="27"/>
        </w:rPr>
        <w:t>）登录</w:t>
      </w:r>
    </w:p>
    <w:p w14:paraId="79571355">
      <w:pPr>
        <w:pStyle w:val="2"/>
        <w:spacing w:before="248" w:line="221" w:lineRule="auto"/>
        <w:ind w:left="441"/>
      </w:pPr>
      <w:r>
        <w:rPr>
          <w:spacing w:val="-2"/>
        </w:rPr>
        <w:t>在系统首页点击“学生端登录”进入到学生登录页面。如下图：</w:t>
      </w:r>
    </w:p>
    <w:p w14:paraId="335743F4">
      <w:pPr>
        <w:spacing w:line="247" w:lineRule="auto"/>
        <w:rPr>
          <w:rFonts w:ascii="Arial"/>
          <w:sz w:val="21"/>
        </w:rPr>
      </w:pPr>
    </w:p>
    <w:p w14:paraId="519262F9">
      <w:pPr>
        <w:spacing w:line="6236" w:lineRule="exact"/>
        <w:ind w:firstLine="1611"/>
      </w:pPr>
      <w:r>
        <w:rPr>
          <w:position w:val="-124"/>
        </w:rPr>
        <w:drawing>
          <wp:inline distT="0" distB="0" distL="0" distR="0">
            <wp:extent cx="3240405" cy="395922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41039" cy="3959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0CA3D">
      <w:pPr>
        <w:spacing w:line="6236" w:lineRule="exact"/>
        <w:sectPr>
          <w:pgSz w:w="11905" w:h="16839"/>
          <w:pgMar w:top="1431" w:right="1785" w:bottom="0" w:left="1785" w:header="0" w:footer="0" w:gutter="0"/>
          <w:cols w:space="720" w:num="1"/>
        </w:sectPr>
      </w:pPr>
    </w:p>
    <w:p w14:paraId="371A766E">
      <w:pPr>
        <w:pStyle w:val="2"/>
        <w:spacing w:before="134" w:line="220" w:lineRule="auto"/>
        <w:ind w:left="441"/>
      </w:pPr>
      <w:r>
        <w:rPr>
          <w:spacing w:val="-2"/>
        </w:rPr>
        <w:t>在系统首页输入学号、手机号、验证码，点击登录进入系统。如下图：</w:t>
      </w:r>
    </w:p>
    <w:p w14:paraId="726D2736">
      <w:pPr>
        <w:spacing w:before="212" w:line="6612" w:lineRule="exact"/>
        <w:ind w:firstLine="699"/>
      </w:pPr>
      <w:r>
        <w:rPr>
          <w:position w:val="-132"/>
        </w:rPr>
        <w:drawing>
          <wp:inline distT="0" distB="0" distL="0" distR="0">
            <wp:extent cx="4403725" cy="419862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04359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78F74">
      <w:pPr>
        <w:spacing w:before="303" w:line="225" w:lineRule="auto"/>
        <w:ind w:left="47"/>
        <w:outlineLvl w:val="1"/>
        <w:rPr>
          <w:rFonts w:ascii="黑体" w:hAnsi="黑体" w:eastAsia="黑体" w:cs="黑体"/>
          <w:sz w:val="27"/>
          <w:szCs w:val="27"/>
        </w:rPr>
      </w:pPr>
      <w:bookmarkStart w:id="5" w:name="bookmark5"/>
      <w:bookmarkEnd w:id="5"/>
      <w:r>
        <w:rPr>
          <w:rFonts w:ascii="黑体" w:hAnsi="黑体" w:eastAsia="黑体" w:cs="黑体"/>
          <w:b/>
          <w:bCs/>
          <w:spacing w:val="3"/>
          <w:sz w:val="27"/>
          <w:szCs w:val="27"/>
        </w:rPr>
        <w:t>（</w:t>
      </w:r>
      <w:r>
        <w:rPr>
          <w:rFonts w:ascii="Arial" w:hAnsi="Arial" w:eastAsia="Arial" w:cs="Arial"/>
          <w:b/>
          <w:bCs/>
          <w:spacing w:val="3"/>
          <w:sz w:val="27"/>
          <w:szCs w:val="27"/>
        </w:rPr>
        <w:t>2</w:t>
      </w:r>
      <w:r>
        <w:rPr>
          <w:rFonts w:ascii="黑体" w:hAnsi="黑体" w:eastAsia="黑体" w:cs="黑体"/>
          <w:b/>
          <w:bCs/>
          <w:spacing w:val="3"/>
          <w:sz w:val="27"/>
          <w:szCs w:val="27"/>
        </w:rPr>
        <w:t>）首页</w:t>
      </w:r>
    </w:p>
    <w:p w14:paraId="7AC2D6BA">
      <w:pPr>
        <w:pStyle w:val="2"/>
        <w:spacing w:before="246" w:line="221" w:lineRule="auto"/>
        <w:ind w:left="447"/>
      </w:pPr>
      <w:r>
        <w:rPr>
          <w:spacing w:val="-4"/>
        </w:rPr>
        <w:t>显示为所有未完成的测评，如下图：</w:t>
      </w:r>
    </w:p>
    <w:p w14:paraId="1B10FA93">
      <w:pPr>
        <w:spacing w:before="201" w:line="4769" w:lineRule="exact"/>
        <w:ind w:firstLine="15"/>
      </w:pPr>
      <w:r>
        <w:rPr>
          <w:position w:val="-95"/>
        </w:rPr>
        <w:drawing>
          <wp:inline distT="0" distB="0" distL="0" distR="0">
            <wp:extent cx="5270500" cy="302768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28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EF299">
      <w:pPr>
        <w:spacing w:line="4769" w:lineRule="exact"/>
        <w:sectPr>
          <w:pgSz w:w="11905" w:h="16839"/>
          <w:pgMar w:top="1431" w:right="1785" w:bottom="0" w:left="1785" w:header="0" w:footer="0" w:gutter="0"/>
          <w:cols w:space="720" w:num="1"/>
        </w:sectPr>
      </w:pPr>
    </w:p>
    <w:p w14:paraId="5C2E862B">
      <w:pPr>
        <w:spacing w:before="182" w:line="224" w:lineRule="auto"/>
        <w:ind w:left="47"/>
        <w:outlineLvl w:val="1"/>
        <w:rPr>
          <w:rFonts w:ascii="黑体" w:hAnsi="黑体" w:eastAsia="黑体" w:cs="黑体"/>
          <w:sz w:val="27"/>
          <w:szCs w:val="27"/>
        </w:rPr>
      </w:pPr>
      <w:bookmarkStart w:id="6" w:name="bookmark6"/>
      <w:bookmarkEnd w:id="6"/>
      <w:r>
        <w:rPr>
          <w:rFonts w:ascii="黑体" w:hAnsi="黑体" w:eastAsia="黑体" w:cs="黑体"/>
          <w:b/>
          <w:bCs/>
          <w:spacing w:val="3"/>
          <w:sz w:val="27"/>
          <w:szCs w:val="27"/>
        </w:rPr>
        <w:t>（</w:t>
      </w:r>
      <w:r>
        <w:rPr>
          <w:rFonts w:ascii="Arial" w:hAnsi="Arial" w:eastAsia="Arial" w:cs="Arial"/>
          <w:b/>
          <w:bCs/>
          <w:spacing w:val="3"/>
          <w:sz w:val="27"/>
          <w:szCs w:val="27"/>
        </w:rPr>
        <w:t>3</w:t>
      </w:r>
      <w:r>
        <w:rPr>
          <w:rFonts w:ascii="黑体" w:hAnsi="黑体" w:eastAsia="黑体" w:cs="黑体"/>
          <w:b/>
          <w:bCs/>
          <w:spacing w:val="3"/>
          <w:sz w:val="27"/>
          <w:szCs w:val="27"/>
        </w:rPr>
        <w:t>）测评</w:t>
      </w:r>
    </w:p>
    <w:p w14:paraId="51AB002A">
      <w:pPr>
        <w:pStyle w:val="2"/>
        <w:spacing w:before="248" w:line="221" w:lineRule="auto"/>
        <w:ind w:left="446"/>
      </w:pPr>
      <w:r>
        <w:rPr>
          <w:spacing w:val="-2"/>
        </w:rPr>
        <w:t>如果有未测评的点击测评后的“开始测评”，进入答题页面。如下图：</w:t>
      </w:r>
    </w:p>
    <w:p w14:paraId="119388EE">
      <w:pPr>
        <w:pStyle w:val="2"/>
        <w:spacing w:before="198" w:line="9917" w:lineRule="exact"/>
        <w:ind w:firstLine="14"/>
      </w:pPr>
      <w:r>
        <w:rPr>
          <w:position w:val="-198"/>
        </w:rPr>
        <w:pict>
          <v:group id="_x0000_s1026" o:spid="_x0000_s1026" o:spt="203" style="height:495.85pt;width:415.15pt;" coordsize="8302,9917">
            <o:lock v:ext="edit"/>
            <v:shape id="_x0000_s1027" o:spid="_x0000_s1027" o:spt="75" type="#_x0000_t75" style="position:absolute;left:0;top:0;height:9917;width:8302;" filled="f" stroked="f" coordsize="21600,21600">
              <v:path/>
              <v:fill on="f" focussize="0,0"/>
              <v:stroke on="f"/>
              <v:imagedata r:id="rId9" o:title=""/>
              <o:lock v:ext="edit" aspectratio="t"/>
            </v:shape>
            <v:shape id="_x0000_s1028" o:spid="_x0000_s1028" o:spt="202" type="#_x0000_t202" style="position:absolute;left:-8;top:5457;height:716;width:8189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ECFE7FE">
                    <w:pPr>
                      <w:spacing w:before="20" w:line="324" w:lineRule="auto"/>
                      <w:ind w:left="20" w:right="20" w:firstLine="420"/>
                      <w:rPr>
                        <w:rFonts w:ascii="宋体" w:hAnsi="宋体" w:eastAsia="宋体" w:cs="宋体"/>
                        <w:sz w:val="21"/>
                        <w:szCs w:val="21"/>
                      </w:rPr>
                    </w:pPr>
                    <w:r>
                      <w:rPr>
                        <w:rFonts w:ascii="宋体" w:hAnsi="宋体" w:eastAsia="宋体" w:cs="宋体"/>
                        <w:spacing w:val="-1"/>
                        <w:sz w:val="21"/>
                        <w:szCs w:val="21"/>
                      </w:rPr>
                      <w:t>未完善个人信息时，需要先完善个人信息若已完善个人信息再进入测评</w:t>
                    </w:r>
                    <w:r>
                      <w:rPr>
                        <w:rFonts w:ascii="宋体" w:hAnsi="宋体" w:eastAsia="宋体" w:cs="宋体"/>
                        <w:spacing w:val="-2"/>
                        <w:sz w:val="21"/>
                        <w:szCs w:val="21"/>
                      </w:rPr>
                      <w:t>时将不显示。</w:t>
                    </w:r>
                    <w:r>
                      <w:rPr>
                        <w:rFonts w:ascii="宋体" w:hAnsi="宋体" w:eastAsia="宋体" w:cs="宋体"/>
                        <w:spacing w:val="-3"/>
                        <w:sz w:val="21"/>
                        <w:szCs w:val="21"/>
                      </w:rPr>
                      <w:t>如下图：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552BEDC5">
      <w:pPr>
        <w:spacing w:line="317" w:lineRule="auto"/>
        <w:rPr>
          <w:rFonts w:ascii="Arial"/>
          <w:sz w:val="21"/>
        </w:rPr>
      </w:pPr>
    </w:p>
    <w:p w14:paraId="083F93D5">
      <w:pPr>
        <w:spacing w:line="317" w:lineRule="auto"/>
        <w:rPr>
          <w:rFonts w:ascii="Arial"/>
          <w:sz w:val="21"/>
        </w:rPr>
      </w:pPr>
    </w:p>
    <w:p w14:paraId="4E8D91A4">
      <w:pPr>
        <w:pStyle w:val="2"/>
        <w:spacing w:before="68" w:line="220" w:lineRule="auto"/>
        <w:ind w:left="444"/>
      </w:pPr>
      <w:r>
        <w:rPr>
          <w:spacing w:val="-3"/>
        </w:rPr>
        <w:t>完善个人信息后显示测评的“知情同意书”，如下图：</w:t>
      </w:r>
    </w:p>
    <w:p w14:paraId="73E72A1E">
      <w:pPr>
        <w:spacing w:line="220" w:lineRule="auto"/>
        <w:sectPr>
          <w:pgSz w:w="11905" w:h="16839"/>
          <w:pgMar w:top="1431" w:right="1785" w:bottom="0" w:left="1785" w:header="0" w:footer="0" w:gutter="0"/>
          <w:cols w:space="720" w:num="1"/>
        </w:sectPr>
      </w:pPr>
    </w:p>
    <w:p w14:paraId="16645091">
      <w:pPr>
        <w:spacing w:before="20" w:line="4649" w:lineRule="exact"/>
        <w:ind w:firstLine="15"/>
      </w:pPr>
      <w:r>
        <w:rPr>
          <w:position w:val="-92"/>
        </w:rPr>
        <w:drawing>
          <wp:inline distT="0" distB="0" distL="0" distR="0">
            <wp:extent cx="5270500" cy="295211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4" cy="295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2F03A">
      <w:pPr>
        <w:pStyle w:val="2"/>
        <w:spacing w:before="144" w:line="412" w:lineRule="auto"/>
        <w:ind w:left="26" w:right="175" w:firstLine="417"/>
      </w:pPr>
      <w:r>
        <w:rPr>
          <w:spacing w:val="-2"/>
        </w:rPr>
        <w:t>勾选“我已认真阅读并知情同意”并点击“已阅读，继续下一步”，显示测评介绍，</w:t>
      </w:r>
      <w:r>
        <w:rPr>
          <w:spacing w:val="-12"/>
        </w:rPr>
        <w:t>如下图：</w:t>
      </w:r>
    </w:p>
    <w:p w14:paraId="0B967348">
      <w:pPr>
        <w:spacing w:before="29" w:line="3742" w:lineRule="exact"/>
        <w:ind w:firstLine="15"/>
      </w:pPr>
      <w:r>
        <w:rPr>
          <w:position w:val="-74"/>
        </w:rPr>
        <w:drawing>
          <wp:inline distT="0" distB="0" distL="0" distR="0">
            <wp:extent cx="5262245" cy="237553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2878" cy="2376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EF5C1">
      <w:pPr>
        <w:pStyle w:val="2"/>
        <w:spacing w:before="283" w:line="367" w:lineRule="auto"/>
        <w:ind w:left="26" w:right="175" w:firstLine="417"/>
      </w:pPr>
      <w:r>
        <w:rPr>
          <w:spacing w:val="-2"/>
        </w:rPr>
        <w:t>勾选“我已认真阅读并知情同意”并点击“已阅读，继续下一步”，显示完成页面，</w:t>
      </w:r>
      <w:r>
        <w:rPr>
          <w:spacing w:val="-12"/>
        </w:rPr>
        <w:t>如下图：</w:t>
      </w:r>
    </w:p>
    <w:p w14:paraId="4546B222">
      <w:pPr>
        <w:spacing w:line="2136" w:lineRule="exact"/>
        <w:ind w:firstLine="14"/>
      </w:pPr>
      <w:r>
        <w:rPr>
          <w:position w:val="-42"/>
        </w:rPr>
        <w:drawing>
          <wp:inline distT="0" distB="0" distL="0" distR="0">
            <wp:extent cx="5273675" cy="135636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C7216">
      <w:pPr>
        <w:pStyle w:val="2"/>
        <w:spacing w:before="150" w:line="221" w:lineRule="auto"/>
        <w:ind w:left="453"/>
      </w:pPr>
      <w:r>
        <w:rPr>
          <w:spacing w:val="-3"/>
        </w:rPr>
        <w:t>点击“开始测评”进入测评答题页面，如下</w:t>
      </w:r>
      <w:r>
        <w:rPr>
          <w:spacing w:val="-4"/>
        </w:rPr>
        <w:t>图：</w:t>
      </w:r>
    </w:p>
    <w:p w14:paraId="69A1E657">
      <w:pPr>
        <w:spacing w:line="221" w:lineRule="auto"/>
        <w:sectPr>
          <w:pgSz w:w="11905" w:h="16839"/>
          <w:pgMar w:top="1431" w:right="1785" w:bottom="0" w:left="1785" w:header="0" w:footer="0" w:gutter="0"/>
          <w:cols w:space="720" w:num="1"/>
        </w:sectPr>
      </w:pPr>
    </w:p>
    <w:p w14:paraId="39890592">
      <w:pPr>
        <w:spacing w:before="128" w:line="2556" w:lineRule="exact"/>
        <w:ind w:firstLine="15"/>
      </w:pPr>
      <w:r>
        <w:rPr>
          <w:position w:val="-51"/>
        </w:rPr>
        <w:drawing>
          <wp:inline distT="0" distB="0" distL="0" distR="0">
            <wp:extent cx="5270500" cy="162242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4" cy="162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E3D93">
      <w:pPr>
        <w:pStyle w:val="2"/>
        <w:spacing w:before="257" w:line="367" w:lineRule="auto"/>
        <w:ind w:left="22" w:right="127" w:firstLine="419"/>
      </w:pPr>
      <w:r>
        <w:t>选择答案后点击“下一题”进入到下一题中，点击上一题回到上一</w:t>
      </w:r>
      <w:r>
        <w:rPr>
          <w:spacing w:val="-1"/>
        </w:rPr>
        <w:t>题页面，已作答的</w:t>
      </w:r>
      <w:r>
        <w:rPr>
          <w:spacing w:val="-3"/>
        </w:rPr>
        <w:t>题号可以点击进入到对应的题目中。如下图：</w:t>
      </w:r>
    </w:p>
    <w:p w14:paraId="5C18C295">
      <w:pPr>
        <w:spacing w:line="2746" w:lineRule="exact"/>
        <w:ind w:firstLine="14"/>
      </w:pPr>
      <w:r>
        <w:rPr>
          <w:position w:val="-54"/>
        </w:rPr>
        <w:drawing>
          <wp:inline distT="0" distB="0" distL="0" distR="0">
            <wp:extent cx="5259070" cy="174371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59704" cy="174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52207">
      <w:pPr>
        <w:pStyle w:val="2"/>
        <w:spacing w:before="163" w:line="221" w:lineRule="auto"/>
        <w:ind w:left="442"/>
      </w:pPr>
      <w:r>
        <w:rPr>
          <w:spacing w:val="-3"/>
        </w:rPr>
        <w:t>答完最后一题点击提交，显示提交成功。如下图：</w:t>
      </w:r>
    </w:p>
    <w:p w14:paraId="0C88D200">
      <w:pPr>
        <w:spacing w:before="109" w:line="2443" w:lineRule="exact"/>
        <w:ind w:firstLine="14"/>
      </w:pPr>
      <w:r>
        <w:rPr>
          <w:position w:val="-48"/>
        </w:rPr>
        <w:drawing>
          <wp:inline distT="0" distB="0" distL="0" distR="0">
            <wp:extent cx="5270500" cy="155067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551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CAB9D">
      <w:pPr>
        <w:spacing w:before="207" w:line="225" w:lineRule="auto"/>
        <w:ind w:left="47"/>
        <w:outlineLvl w:val="1"/>
        <w:rPr>
          <w:rFonts w:ascii="黑体" w:hAnsi="黑体" w:eastAsia="黑体" w:cs="黑体"/>
          <w:sz w:val="27"/>
          <w:szCs w:val="27"/>
        </w:rPr>
      </w:pPr>
      <w:bookmarkStart w:id="7" w:name="bookmark7"/>
      <w:bookmarkEnd w:id="7"/>
      <w:r>
        <w:rPr>
          <w:rFonts w:ascii="黑体" w:hAnsi="黑体" w:eastAsia="黑体" w:cs="黑体"/>
          <w:b/>
          <w:bCs/>
          <w:spacing w:val="5"/>
          <w:sz w:val="27"/>
          <w:szCs w:val="27"/>
        </w:rPr>
        <w:t>（</w:t>
      </w:r>
      <w:r>
        <w:rPr>
          <w:rFonts w:ascii="Arial" w:hAnsi="Arial" w:eastAsia="Arial" w:cs="Arial"/>
          <w:b/>
          <w:bCs/>
          <w:spacing w:val="5"/>
          <w:sz w:val="27"/>
          <w:szCs w:val="27"/>
        </w:rPr>
        <w:t>4</w:t>
      </w:r>
      <w:r>
        <w:rPr>
          <w:rFonts w:ascii="黑体" w:hAnsi="黑体" w:eastAsia="黑体" w:cs="黑体"/>
          <w:b/>
          <w:bCs/>
          <w:spacing w:val="5"/>
          <w:sz w:val="27"/>
          <w:szCs w:val="27"/>
        </w:rPr>
        <w:t>）个人中心</w:t>
      </w:r>
    </w:p>
    <w:p w14:paraId="5FDCA85B">
      <w:pPr>
        <w:pStyle w:val="2"/>
        <w:spacing w:before="246" w:line="220" w:lineRule="auto"/>
        <w:ind w:left="453"/>
      </w:pPr>
      <w:r>
        <w:rPr>
          <w:spacing w:val="-3"/>
        </w:rPr>
        <w:t>点击右上角的用户名显示可操作菜单。如下图：</w:t>
      </w:r>
    </w:p>
    <w:p w14:paraId="3F9ACC88">
      <w:pPr>
        <w:spacing w:before="190" w:line="1679" w:lineRule="exact"/>
        <w:ind w:firstLine="15"/>
      </w:pPr>
      <w:r>
        <w:rPr>
          <w:position w:val="-33"/>
        </w:rPr>
        <w:drawing>
          <wp:inline distT="0" distB="0" distL="0" distR="0">
            <wp:extent cx="5264150" cy="106553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4" cy="1066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0E2F8">
      <w:pPr>
        <w:pStyle w:val="2"/>
        <w:spacing w:before="223" w:line="221" w:lineRule="auto"/>
        <w:ind w:left="453"/>
      </w:pPr>
      <w:r>
        <w:rPr>
          <w:spacing w:val="-4"/>
        </w:rPr>
        <w:t>点击“首页”返回到首页。</w:t>
      </w:r>
    </w:p>
    <w:p w14:paraId="283E3757">
      <w:pPr>
        <w:pStyle w:val="2"/>
        <w:spacing w:before="213" w:line="221" w:lineRule="auto"/>
        <w:ind w:left="453"/>
      </w:pPr>
      <w:r>
        <w:rPr>
          <w:spacing w:val="-3"/>
        </w:rPr>
        <w:t>点击“个人中心”，进入到个人中心页面。如下图：</w:t>
      </w:r>
    </w:p>
    <w:p w14:paraId="71241CF3">
      <w:pPr>
        <w:spacing w:line="221" w:lineRule="auto"/>
        <w:sectPr>
          <w:pgSz w:w="11905" w:h="16839"/>
          <w:pgMar w:top="1431" w:right="1785" w:bottom="0" w:left="1785" w:header="0" w:footer="0" w:gutter="0"/>
          <w:cols w:space="720" w:num="1"/>
        </w:sectPr>
      </w:pPr>
    </w:p>
    <w:p w14:paraId="0811EDB5">
      <w:pPr>
        <w:spacing w:before="84" w:line="1720" w:lineRule="exact"/>
        <w:ind w:firstLine="987"/>
      </w:pPr>
      <w:r>
        <w:rPr>
          <w:position w:val="-34"/>
        </w:rPr>
        <w:drawing>
          <wp:inline distT="0" distB="0" distL="0" distR="0">
            <wp:extent cx="4302760" cy="109156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03394" cy="1092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3D770">
      <w:pPr>
        <w:pStyle w:val="2"/>
        <w:spacing w:before="201" w:line="220" w:lineRule="auto"/>
        <w:ind w:left="453"/>
      </w:pPr>
      <w:r>
        <w:rPr>
          <w:spacing w:val="-3"/>
        </w:rPr>
        <w:t>点击手机号后的“修改”可修改手机号。如下图：</w:t>
      </w:r>
    </w:p>
    <w:p w14:paraId="7A555F23">
      <w:pPr>
        <w:spacing w:before="206" w:line="2563" w:lineRule="exact"/>
        <w:ind w:firstLine="1392"/>
      </w:pPr>
      <w:r>
        <w:rPr>
          <w:position w:val="-51"/>
        </w:rPr>
        <w:drawing>
          <wp:inline distT="0" distB="0" distL="0" distR="0">
            <wp:extent cx="3515995" cy="162750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16629" cy="162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4C8D2">
      <w:pPr>
        <w:pStyle w:val="2"/>
        <w:spacing w:before="255" w:line="378" w:lineRule="auto"/>
        <w:ind w:left="26" w:right="542" w:firstLine="416"/>
      </w:pPr>
      <w:r>
        <w:rPr>
          <w:spacing w:val="-1"/>
        </w:rPr>
        <w:t>手机号不可用时点击“使用身份信息验证”，可以通过验证身份证信息修改手</w:t>
      </w:r>
      <w:r>
        <w:rPr>
          <w:spacing w:val="-2"/>
        </w:rPr>
        <w:t>机号。</w:t>
      </w:r>
      <w:r>
        <w:rPr>
          <w:spacing w:val="-12"/>
        </w:rPr>
        <w:t>如下图：</w:t>
      </w:r>
    </w:p>
    <w:p w14:paraId="465991B7">
      <w:pPr>
        <w:spacing w:line="2383" w:lineRule="exact"/>
        <w:ind w:firstLine="1590"/>
      </w:pPr>
      <w:r>
        <w:rPr>
          <w:position w:val="-47"/>
        </w:rPr>
        <w:drawing>
          <wp:inline distT="0" distB="0" distL="0" distR="0">
            <wp:extent cx="3272155" cy="151320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72789" cy="1513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D361B">
      <w:pPr>
        <w:pStyle w:val="2"/>
        <w:spacing w:before="139" w:line="373" w:lineRule="auto"/>
        <w:ind w:left="30" w:right="510" w:firstLine="422"/>
      </w:pPr>
      <w:r>
        <w:rPr>
          <w:spacing w:val="-1"/>
        </w:rPr>
        <w:t>点击“意见反馈”进入到意见反馈页面，点击“提交反馈”可将意见信息提交给管理</w:t>
      </w:r>
      <w:r>
        <w:rPr>
          <w:spacing w:val="-3"/>
        </w:rPr>
        <w:t>员。点击“退出登录”可回到登录页面。</w:t>
      </w:r>
    </w:p>
    <w:p w14:paraId="362C49A2">
      <w:pPr>
        <w:spacing w:line="1797" w:lineRule="exact"/>
        <w:ind w:firstLine="434"/>
      </w:pPr>
      <w:r>
        <w:rPr>
          <w:position w:val="-35"/>
        </w:rPr>
        <w:drawing>
          <wp:inline distT="0" distB="0" distL="0" distR="0">
            <wp:extent cx="5258435" cy="114046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59069" cy="1141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21B27">
      <w:pPr>
        <w:spacing w:line="327" w:lineRule="auto"/>
        <w:rPr>
          <w:rFonts w:ascii="Arial"/>
          <w:sz w:val="21"/>
        </w:rPr>
      </w:pPr>
    </w:p>
    <w:p w14:paraId="483635EF">
      <w:pPr>
        <w:spacing w:line="328" w:lineRule="auto"/>
        <w:rPr>
          <w:rFonts w:ascii="Arial"/>
          <w:sz w:val="21"/>
        </w:rPr>
      </w:pPr>
    </w:p>
    <w:p w14:paraId="44123519">
      <w:pPr>
        <w:spacing w:before="101" w:line="224" w:lineRule="auto"/>
        <w:ind w:left="22"/>
        <w:outlineLvl w:val="0"/>
        <w:rPr>
          <w:rFonts w:ascii="黑体" w:hAnsi="黑体" w:eastAsia="黑体" w:cs="黑体"/>
          <w:sz w:val="31"/>
          <w:szCs w:val="31"/>
        </w:rPr>
      </w:pPr>
      <w:bookmarkStart w:id="8" w:name="bookmark9"/>
      <w:bookmarkEnd w:id="8"/>
      <w:bookmarkStart w:id="9" w:name="bookmark8"/>
      <w:bookmarkEnd w:id="9"/>
      <w:r>
        <w:rPr>
          <w:rFonts w:ascii="Arial" w:hAnsi="Arial" w:eastAsia="Arial" w:cs="Arial"/>
          <w:b/>
          <w:bCs/>
          <w:spacing w:val="6"/>
          <w:sz w:val="32"/>
          <w:szCs w:val="32"/>
        </w:rPr>
        <w:t>2.</w:t>
      </w: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小程序端</w:t>
      </w:r>
    </w:p>
    <w:p w14:paraId="55591B39">
      <w:pPr>
        <w:spacing w:line="443" w:lineRule="auto"/>
        <w:rPr>
          <w:rFonts w:ascii="Arial"/>
          <w:sz w:val="21"/>
        </w:rPr>
      </w:pPr>
    </w:p>
    <w:p w14:paraId="2E17F401">
      <w:pPr>
        <w:spacing w:before="88" w:line="224" w:lineRule="auto"/>
        <w:ind w:left="47"/>
        <w:outlineLvl w:val="1"/>
        <w:rPr>
          <w:rFonts w:ascii="黑体" w:hAnsi="黑体" w:eastAsia="黑体" w:cs="黑体"/>
          <w:sz w:val="27"/>
          <w:szCs w:val="27"/>
        </w:rPr>
      </w:pPr>
      <w:bookmarkStart w:id="10" w:name="bookmark15"/>
      <w:bookmarkEnd w:id="10"/>
      <w:r>
        <w:rPr>
          <w:rFonts w:ascii="黑体" w:hAnsi="黑体" w:eastAsia="黑体" w:cs="黑体"/>
          <w:b/>
          <w:bCs/>
          <w:spacing w:val="4"/>
          <w:sz w:val="27"/>
          <w:szCs w:val="27"/>
        </w:rPr>
        <w:t>（</w:t>
      </w:r>
      <w:r>
        <w:rPr>
          <w:rFonts w:ascii="Arial" w:hAnsi="Arial" w:eastAsia="Arial" w:cs="Arial"/>
          <w:b/>
          <w:bCs/>
          <w:spacing w:val="4"/>
          <w:sz w:val="27"/>
          <w:szCs w:val="27"/>
        </w:rPr>
        <w:t>1</w:t>
      </w:r>
      <w:r>
        <w:rPr>
          <w:rFonts w:ascii="黑体" w:hAnsi="黑体" w:eastAsia="黑体" w:cs="黑体"/>
          <w:b/>
          <w:bCs/>
          <w:spacing w:val="4"/>
          <w:sz w:val="27"/>
          <w:szCs w:val="27"/>
        </w:rPr>
        <w:t>）进入小程序</w:t>
      </w:r>
    </w:p>
    <w:p w14:paraId="694071B9">
      <w:pPr>
        <w:pStyle w:val="2"/>
        <w:spacing w:before="248" w:line="221" w:lineRule="auto"/>
        <w:ind w:left="452"/>
      </w:pPr>
      <w:r>
        <w:rPr>
          <w:rFonts w:ascii="Calibri" w:hAnsi="Calibri" w:eastAsia="Calibri" w:cs="Calibri"/>
          <w:spacing w:val="-1"/>
        </w:rPr>
        <w:t>1</w:t>
      </w:r>
      <w:r>
        <w:rPr>
          <w:spacing w:val="-1"/>
        </w:rPr>
        <w:t>、在系统首页使用微信扫描下方的小程序二维码，可进入到微信小程序页面。如下</w:t>
      </w:r>
    </w:p>
    <w:p w14:paraId="03991E8A">
      <w:pPr>
        <w:spacing w:line="221" w:lineRule="auto"/>
        <w:sectPr>
          <w:pgSz w:w="11905" w:h="16839"/>
          <w:pgMar w:top="1431" w:right="1402" w:bottom="0" w:left="1785" w:header="0" w:footer="0" w:gutter="0"/>
          <w:cols w:space="720" w:num="1"/>
        </w:sectPr>
      </w:pPr>
    </w:p>
    <w:p w14:paraId="17B68E03">
      <w:pPr>
        <w:pStyle w:val="2"/>
        <w:spacing w:before="134" w:line="222" w:lineRule="auto"/>
        <w:ind w:left="43"/>
      </w:pPr>
      <w:r>
        <w:rPr>
          <w:spacing w:val="-20"/>
        </w:rPr>
        <w:t>图：</w:t>
      </w:r>
    </w:p>
    <w:p w14:paraId="4E5A3314">
      <w:pPr>
        <w:spacing w:before="197" w:line="4769" w:lineRule="exact"/>
        <w:ind w:firstLine="14"/>
      </w:pPr>
      <w:r>
        <w:rPr>
          <w:position w:val="-95"/>
        </w:rPr>
        <w:drawing>
          <wp:inline distT="0" distB="0" distL="0" distR="0">
            <wp:extent cx="5273675" cy="3027680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28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8DEB0">
      <w:pPr>
        <w:pStyle w:val="2"/>
        <w:spacing w:before="237" w:line="221" w:lineRule="auto"/>
        <w:ind w:left="446"/>
      </w:pPr>
      <w:r>
        <w:rPr>
          <w:rFonts w:ascii="Calibri" w:hAnsi="Calibri" w:eastAsia="Calibri" w:cs="Calibri"/>
          <w:spacing w:val="-2"/>
        </w:rPr>
        <w:t>2</w:t>
      </w:r>
      <w:r>
        <w:rPr>
          <w:spacing w:val="-2"/>
        </w:rPr>
        <w:t>、或者在微信搜索下拉点击“搜索”搜索微信小程序，如下</w:t>
      </w:r>
      <w:r>
        <w:rPr>
          <w:spacing w:val="-3"/>
        </w:rPr>
        <w:t>图：</w:t>
      </w:r>
    </w:p>
    <w:p w14:paraId="7C9D58BE">
      <w:pPr>
        <w:spacing w:line="297" w:lineRule="auto"/>
        <w:rPr>
          <w:rFonts w:ascii="Arial"/>
          <w:sz w:val="21"/>
        </w:rPr>
      </w:pPr>
    </w:p>
    <w:p w14:paraId="08871BBC">
      <w:pPr>
        <w:spacing w:line="297" w:lineRule="auto"/>
        <w:rPr>
          <w:rFonts w:ascii="Arial"/>
          <w:sz w:val="21"/>
        </w:rPr>
      </w:pPr>
    </w:p>
    <w:p w14:paraId="599669FE">
      <w:pPr>
        <w:spacing w:line="4295" w:lineRule="exact"/>
        <w:ind w:firstLine="2007"/>
      </w:pPr>
      <w:r>
        <w:rPr>
          <w:position w:val="-85"/>
        </w:rPr>
        <w:drawing>
          <wp:inline distT="0" distB="0" distL="0" distR="0">
            <wp:extent cx="2743200" cy="272669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2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2117F">
      <w:pPr>
        <w:pStyle w:val="2"/>
        <w:spacing w:before="160" w:line="221" w:lineRule="auto"/>
        <w:ind w:left="441"/>
      </w:pPr>
      <w:r>
        <w:rPr>
          <w:spacing w:val="-2"/>
        </w:rPr>
        <w:t>搜索“荔枝心理测评”，点击图中的小程序，即可进入到小程序中。如下图：</w:t>
      </w:r>
    </w:p>
    <w:p w14:paraId="228482CC">
      <w:pPr>
        <w:spacing w:line="221" w:lineRule="auto"/>
        <w:sectPr>
          <w:pgSz w:w="11905" w:h="16839"/>
          <w:pgMar w:top="1431" w:right="1785" w:bottom="0" w:left="1785" w:header="0" w:footer="0" w:gutter="0"/>
          <w:cols w:space="720" w:num="1"/>
        </w:sectPr>
      </w:pPr>
    </w:p>
    <w:p w14:paraId="4BD9E001">
      <w:pPr>
        <w:spacing w:before="111" w:line="6346" w:lineRule="exact"/>
        <w:ind w:firstLine="1815"/>
      </w:pPr>
      <w:r>
        <w:rPr>
          <w:position w:val="-126"/>
        </w:rPr>
        <w:drawing>
          <wp:inline distT="0" distB="0" distL="0" distR="0">
            <wp:extent cx="2986405" cy="402907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987039" cy="402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91EBD">
      <w:pPr>
        <w:spacing w:before="276" w:line="224" w:lineRule="auto"/>
        <w:ind w:left="47"/>
        <w:outlineLvl w:val="1"/>
        <w:rPr>
          <w:rFonts w:ascii="黑体" w:hAnsi="黑体" w:eastAsia="黑体" w:cs="黑体"/>
          <w:sz w:val="27"/>
          <w:szCs w:val="27"/>
        </w:rPr>
      </w:pPr>
      <w:bookmarkStart w:id="11" w:name="bookmark10"/>
      <w:bookmarkEnd w:id="11"/>
      <w:r>
        <w:rPr>
          <w:rFonts w:ascii="黑体" w:hAnsi="黑体" w:eastAsia="黑体" w:cs="黑体"/>
          <w:b/>
          <w:bCs/>
          <w:sz w:val="27"/>
          <w:szCs w:val="27"/>
        </w:rPr>
        <w:t>（</w:t>
      </w:r>
      <w:r>
        <w:rPr>
          <w:rFonts w:ascii="Arial" w:hAnsi="Arial" w:eastAsia="Arial" w:cs="Arial"/>
          <w:b/>
          <w:bCs/>
          <w:sz w:val="27"/>
          <w:szCs w:val="27"/>
        </w:rPr>
        <w:t>2</w:t>
      </w:r>
      <w:r>
        <w:rPr>
          <w:rFonts w:ascii="黑体" w:hAnsi="黑体" w:eastAsia="黑体" w:cs="黑体"/>
          <w:b/>
          <w:bCs/>
          <w:sz w:val="27"/>
          <w:szCs w:val="27"/>
        </w:rPr>
        <w:t>）登录</w:t>
      </w:r>
    </w:p>
    <w:p w14:paraId="6618AEC0">
      <w:pPr>
        <w:spacing w:line="413" w:lineRule="auto"/>
        <w:rPr>
          <w:rFonts w:ascii="Arial"/>
          <w:sz w:val="21"/>
        </w:rPr>
      </w:pPr>
    </w:p>
    <w:p w14:paraId="275077EC">
      <w:pPr>
        <w:pStyle w:val="2"/>
        <w:spacing w:before="68" w:line="274" w:lineRule="auto"/>
        <w:ind w:left="33" w:firstLine="408"/>
      </w:pPr>
      <w:r>
        <w:rPr>
          <w:spacing w:val="-6"/>
        </w:rPr>
        <w:t>在登录页面输入学号、手机号、验证码，</w:t>
      </w:r>
      <w:r>
        <w:rPr>
          <w:spacing w:val="-62"/>
        </w:rPr>
        <w:t xml:space="preserve"> </w:t>
      </w:r>
      <w:r>
        <w:rPr>
          <w:spacing w:val="-6"/>
        </w:rPr>
        <w:t>勾选“我已</w:t>
      </w:r>
      <w:r>
        <w:rPr>
          <w:spacing w:val="-7"/>
        </w:rPr>
        <w:t>认真阅读并同意《平台隐私政策》”</w:t>
      </w:r>
      <w:r>
        <w:rPr>
          <w:spacing w:val="-5"/>
        </w:rPr>
        <w:t>点击“登录”进入系统。如下图：</w:t>
      </w:r>
    </w:p>
    <w:p w14:paraId="2838AF39">
      <w:pPr>
        <w:pStyle w:val="2"/>
        <w:spacing w:line="276" w:lineRule="auto"/>
        <w:ind w:left="23" w:right="105" w:firstLine="422"/>
      </w:pPr>
      <w:r>
        <w:rPr>
          <w:spacing w:val="-3"/>
        </w:rPr>
        <w:t>如果收不到验证码，大概率是小程序的缓存，可以让学生关机重启手机或者直接从网页</w:t>
      </w:r>
      <w:r>
        <w:rPr>
          <w:spacing w:val="-5"/>
        </w:rPr>
        <w:t>端登录进行测评。</w:t>
      </w:r>
    </w:p>
    <w:p w14:paraId="4DFAEA2D">
      <w:pPr>
        <w:spacing w:line="276" w:lineRule="auto"/>
        <w:sectPr>
          <w:pgSz w:w="11905" w:h="16839"/>
          <w:pgMar w:top="1431" w:right="1692" w:bottom="0" w:left="1785" w:header="0" w:footer="0" w:gutter="0"/>
          <w:cols w:space="720" w:num="1"/>
        </w:sectPr>
      </w:pPr>
    </w:p>
    <w:p w14:paraId="7BDDD835">
      <w:pPr>
        <w:spacing w:before="8" w:line="6236" w:lineRule="exact"/>
        <w:ind w:firstLine="2522"/>
      </w:pPr>
      <w:r>
        <w:rPr>
          <w:position w:val="-124"/>
        </w:rPr>
        <w:drawing>
          <wp:inline distT="0" distB="0" distL="0" distR="0">
            <wp:extent cx="2087880" cy="395922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88514" cy="3959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488E9">
      <w:pPr>
        <w:spacing w:line="287" w:lineRule="auto"/>
        <w:rPr>
          <w:rFonts w:ascii="Arial"/>
          <w:sz w:val="21"/>
        </w:rPr>
      </w:pPr>
    </w:p>
    <w:p w14:paraId="7D614C72">
      <w:pPr>
        <w:spacing w:line="287" w:lineRule="auto"/>
        <w:rPr>
          <w:rFonts w:ascii="Arial"/>
          <w:sz w:val="21"/>
        </w:rPr>
      </w:pPr>
    </w:p>
    <w:p w14:paraId="0F23FC1C">
      <w:pPr>
        <w:spacing w:line="287" w:lineRule="auto"/>
        <w:rPr>
          <w:rFonts w:ascii="Arial"/>
          <w:sz w:val="21"/>
        </w:rPr>
      </w:pPr>
    </w:p>
    <w:p w14:paraId="3F056E86">
      <w:pPr>
        <w:spacing w:before="88" w:line="225" w:lineRule="auto"/>
        <w:ind w:left="47"/>
        <w:outlineLvl w:val="1"/>
        <w:rPr>
          <w:rFonts w:ascii="黑体" w:hAnsi="黑体" w:eastAsia="黑体" w:cs="黑体"/>
          <w:sz w:val="27"/>
          <w:szCs w:val="27"/>
        </w:rPr>
      </w:pPr>
      <w:bookmarkStart w:id="12" w:name="bookmark11"/>
      <w:bookmarkEnd w:id="12"/>
      <w:r>
        <w:rPr>
          <w:rFonts w:ascii="黑体" w:hAnsi="黑体" w:eastAsia="黑体" w:cs="黑体"/>
          <w:b/>
          <w:bCs/>
          <w:spacing w:val="-2"/>
          <w:sz w:val="27"/>
          <w:szCs w:val="27"/>
        </w:rPr>
        <w:t>（</w:t>
      </w:r>
      <w:r>
        <w:rPr>
          <w:rFonts w:ascii="Arial" w:hAnsi="Arial" w:eastAsia="Arial" w:cs="Arial"/>
          <w:b/>
          <w:bCs/>
          <w:spacing w:val="-2"/>
          <w:sz w:val="27"/>
          <w:szCs w:val="27"/>
        </w:rPr>
        <w:t>3</w:t>
      </w:r>
      <w:r>
        <w:rPr>
          <w:rFonts w:ascii="黑体" w:hAnsi="黑体" w:eastAsia="黑体" w:cs="黑体"/>
          <w:b/>
          <w:bCs/>
          <w:spacing w:val="-2"/>
          <w:sz w:val="27"/>
          <w:szCs w:val="27"/>
        </w:rPr>
        <w:t>）首页</w:t>
      </w:r>
    </w:p>
    <w:p w14:paraId="4FF5A831">
      <w:pPr>
        <w:pStyle w:val="2"/>
        <w:spacing w:before="246" w:line="221" w:lineRule="auto"/>
        <w:ind w:left="446"/>
      </w:pPr>
      <w:r>
        <w:rPr>
          <w:spacing w:val="-3"/>
        </w:rPr>
        <w:t>登录后首页显示为所有未完成的测评信息，如下图：</w:t>
      </w:r>
    </w:p>
    <w:p w14:paraId="0BDCC188">
      <w:pPr>
        <w:spacing w:line="221" w:lineRule="auto"/>
        <w:sectPr>
          <w:pgSz w:w="11905" w:h="16839"/>
          <w:pgMar w:top="1431" w:right="1785" w:bottom="0" w:left="1785" w:header="0" w:footer="0" w:gutter="0"/>
          <w:cols w:space="720" w:num="1"/>
        </w:sectPr>
      </w:pPr>
    </w:p>
    <w:p w14:paraId="08716306">
      <w:pPr>
        <w:spacing w:before="164" w:line="6236" w:lineRule="exact"/>
        <w:ind w:firstLine="2691"/>
      </w:pPr>
      <w:r>
        <w:rPr>
          <w:position w:val="-124"/>
        </w:rPr>
        <w:drawing>
          <wp:inline distT="0" distB="0" distL="0" distR="0">
            <wp:extent cx="1873250" cy="395922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73884" cy="3959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132BD">
      <w:pPr>
        <w:spacing w:line="244" w:lineRule="auto"/>
        <w:rPr>
          <w:rFonts w:ascii="Arial"/>
          <w:sz w:val="21"/>
        </w:rPr>
      </w:pPr>
    </w:p>
    <w:p w14:paraId="20C810C6">
      <w:pPr>
        <w:spacing w:before="88" w:line="224" w:lineRule="auto"/>
        <w:ind w:left="47"/>
        <w:outlineLvl w:val="1"/>
        <w:rPr>
          <w:rFonts w:ascii="黑体" w:hAnsi="黑体" w:eastAsia="黑体" w:cs="黑体"/>
          <w:sz w:val="27"/>
          <w:szCs w:val="27"/>
        </w:rPr>
      </w:pPr>
      <w:bookmarkStart w:id="13" w:name="bookmark12"/>
      <w:bookmarkEnd w:id="13"/>
      <w:r>
        <w:rPr>
          <w:rFonts w:ascii="黑体" w:hAnsi="黑体" w:eastAsia="黑体" w:cs="黑体"/>
          <w:b/>
          <w:bCs/>
          <w:spacing w:val="1"/>
          <w:sz w:val="27"/>
          <w:szCs w:val="27"/>
        </w:rPr>
        <w:t>（</w:t>
      </w:r>
      <w:r>
        <w:rPr>
          <w:rFonts w:ascii="Arial" w:hAnsi="Arial" w:eastAsia="Arial" w:cs="Arial"/>
          <w:b/>
          <w:bCs/>
          <w:spacing w:val="1"/>
          <w:sz w:val="27"/>
          <w:szCs w:val="27"/>
        </w:rPr>
        <w:t>4</w:t>
      </w:r>
      <w:r>
        <w:rPr>
          <w:rFonts w:ascii="黑体" w:hAnsi="黑体" w:eastAsia="黑体" w:cs="黑体"/>
          <w:b/>
          <w:bCs/>
          <w:spacing w:val="1"/>
          <w:sz w:val="27"/>
          <w:szCs w:val="27"/>
        </w:rPr>
        <w:t>）测评</w:t>
      </w:r>
    </w:p>
    <w:p w14:paraId="369A8A38">
      <w:pPr>
        <w:pStyle w:val="2"/>
        <w:spacing w:before="247" w:line="221" w:lineRule="auto"/>
        <w:ind w:left="453"/>
      </w:pPr>
      <w:r>
        <w:rPr>
          <w:spacing w:val="-2"/>
        </w:rPr>
        <w:t>点击测评，进入答题页面，未完善个人信息时，需要先完善个人信息。如下图：</w:t>
      </w:r>
    </w:p>
    <w:p w14:paraId="49F12FC6">
      <w:pPr>
        <w:spacing w:line="221" w:lineRule="auto"/>
        <w:sectPr>
          <w:pgSz w:w="11905" w:h="16839"/>
          <w:pgMar w:top="1431" w:right="1785" w:bottom="0" w:left="1785" w:header="0" w:footer="0" w:gutter="0"/>
          <w:cols w:space="720" w:num="1"/>
        </w:sectPr>
      </w:pPr>
    </w:p>
    <w:p w14:paraId="080C4CEE">
      <w:pPr>
        <w:spacing w:before="164" w:line="6236" w:lineRule="exact"/>
        <w:ind w:firstLine="2415"/>
      </w:pPr>
      <w:r>
        <w:rPr>
          <w:position w:val="-124"/>
        </w:rPr>
        <w:drawing>
          <wp:inline distT="0" distB="0" distL="0" distR="0">
            <wp:extent cx="2216785" cy="395922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17419" cy="3959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5F2B7">
      <w:pPr>
        <w:spacing w:line="339" w:lineRule="auto"/>
        <w:rPr>
          <w:rFonts w:ascii="Arial"/>
          <w:sz w:val="21"/>
        </w:rPr>
      </w:pPr>
    </w:p>
    <w:p w14:paraId="4F8F350D">
      <w:pPr>
        <w:spacing w:line="339" w:lineRule="auto"/>
        <w:rPr>
          <w:rFonts w:ascii="Arial"/>
          <w:sz w:val="21"/>
        </w:rPr>
      </w:pPr>
    </w:p>
    <w:p w14:paraId="18077DD6">
      <w:pPr>
        <w:pStyle w:val="2"/>
        <w:spacing w:before="69" w:line="220" w:lineRule="auto"/>
        <w:ind w:left="444"/>
      </w:pPr>
      <w:r>
        <w:rPr>
          <w:spacing w:val="-3"/>
        </w:rPr>
        <w:t>完善个人信息后显示测评的“知情同意书”，如下图：</w:t>
      </w:r>
    </w:p>
    <w:p w14:paraId="2B2D251A">
      <w:pPr>
        <w:spacing w:line="220" w:lineRule="auto"/>
        <w:sectPr>
          <w:pgSz w:w="11905" w:h="16839"/>
          <w:pgMar w:top="1431" w:right="1785" w:bottom="0" w:left="1785" w:header="0" w:footer="0" w:gutter="0"/>
          <w:cols w:space="720" w:num="1"/>
        </w:sectPr>
      </w:pPr>
    </w:p>
    <w:p w14:paraId="75319442">
      <w:pPr>
        <w:spacing w:before="98" w:line="6056" w:lineRule="exact"/>
        <w:ind w:firstLine="2771"/>
      </w:pPr>
      <w:r>
        <w:rPr>
          <w:position w:val="-121"/>
        </w:rPr>
        <w:drawing>
          <wp:inline distT="0" distB="0" distL="0" distR="0">
            <wp:extent cx="1772285" cy="384492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72919" cy="3845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DBFCF">
      <w:pPr>
        <w:spacing w:line="263" w:lineRule="auto"/>
        <w:rPr>
          <w:rFonts w:ascii="Arial"/>
          <w:sz w:val="21"/>
        </w:rPr>
      </w:pPr>
    </w:p>
    <w:p w14:paraId="42FBD039">
      <w:pPr>
        <w:spacing w:line="264" w:lineRule="auto"/>
        <w:rPr>
          <w:rFonts w:ascii="Arial"/>
          <w:sz w:val="21"/>
        </w:rPr>
      </w:pPr>
    </w:p>
    <w:p w14:paraId="52A7E487">
      <w:pPr>
        <w:pStyle w:val="2"/>
        <w:spacing w:before="68" w:line="411" w:lineRule="auto"/>
        <w:ind w:left="25" w:right="547" w:firstLine="418"/>
      </w:pPr>
      <w:r>
        <w:t>勾选“我基于以上情况，我自愿参加并按照要求完成本次</w:t>
      </w:r>
      <w:r>
        <w:rPr>
          <w:spacing w:val="-1"/>
        </w:rPr>
        <w:t>心理测评”点击“下一</w:t>
      </w:r>
      <w:r>
        <w:rPr>
          <w:spacing w:val="-4"/>
        </w:rPr>
        <w:t>步”，显示测评介绍，如下图：</w:t>
      </w:r>
    </w:p>
    <w:p w14:paraId="08AB38CF">
      <w:pPr>
        <w:spacing w:line="411" w:lineRule="auto"/>
        <w:sectPr>
          <w:pgSz w:w="11905" w:h="16839"/>
          <w:pgMar w:top="1431" w:right="1785" w:bottom="0" w:left="1785" w:header="0" w:footer="0" w:gutter="0"/>
          <w:cols w:space="720" w:num="1"/>
        </w:sectPr>
      </w:pPr>
    </w:p>
    <w:p w14:paraId="662037FA">
      <w:pPr>
        <w:spacing w:before="125" w:line="6607" w:lineRule="exact"/>
        <w:ind w:firstLine="2637"/>
      </w:pPr>
      <w:r>
        <w:rPr>
          <w:position w:val="-132"/>
        </w:rPr>
        <w:drawing>
          <wp:inline distT="0" distB="0" distL="0" distR="0">
            <wp:extent cx="1934210" cy="4194810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34844" cy="4195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0211E">
      <w:pPr>
        <w:pStyle w:val="2"/>
        <w:spacing w:before="266" w:line="221" w:lineRule="auto"/>
        <w:ind w:left="453"/>
      </w:pPr>
      <w:r>
        <w:rPr>
          <w:spacing w:val="-3"/>
        </w:rPr>
        <w:t>点击“开始测试”进入测评答题页面，如下</w:t>
      </w:r>
      <w:r>
        <w:rPr>
          <w:spacing w:val="-4"/>
        </w:rPr>
        <w:t>图：</w:t>
      </w:r>
    </w:p>
    <w:p w14:paraId="5183DE83">
      <w:pPr>
        <w:spacing w:line="244" w:lineRule="auto"/>
        <w:rPr>
          <w:rFonts w:ascii="Arial"/>
          <w:sz w:val="21"/>
        </w:rPr>
      </w:pPr>
    </w:p>
    <w:p w14:paraId="09A60C06">
      <w:pPr>
        <w:spacing w:line="6238" w:lineRule="exact"/>
        <w:ind w:firstLine="2622"/>
      </w:pPr>
      <w:r>
        <w:rPr>
          <w:position w:val="-124"/>
        </w:rPr>
        <w:drawing>
          <wp:inline distT="0" distB="0" distL="0" distR="0">
            <wp:extent cx="1947545" cy="396049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48179" cy="3961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8A9D2">
      <w:pPr>
        <w:spacing w:line="6238" w:lineRule="exact"/>
        <w:sectPr>
          <w:pgSz w:w="11905" w:h="16839"/>
          <w:pgMar w:top="1431" w:right="1785" w:bottom="0" w:left="1785" w:header="0" w:footer="0" w:gutter="0"/>
          <w:cols w:space="720" w:num="1"/>
        </w:sectPr>
      </w:pPr>
    </w:p>
    <w:p w14:paraId="1D548DD1">
      <w:pPr>
        <w:pStyle w:val="2"/>
        <w:spacing w:before="134" w:line="221" w:lineRule="auto"/>
        <w:ind w:left="441"/>
      </w:pPr>
      <w:r>
        <w:rPr>
          <w:spacing w:val="-1"/>
        </w:rPr>
        <w:t>选择答案后点击“下一题”进入到下一题中，点击上</w:t>
      </w:r>
      <w:r>
        <w:rPr>
          <w:spacing w:val="-2"/>
        </w:rPr>
        <w:t>一题回到上一题页面。如下图：</w:t>
      </w:r>
    </w:p>
    <w:p w14:paraId="3604B819">
      <w:pPr>
        <w:spacing w:before="195" w:line="6025" w:lineRule="exact"/>
        <w:ind w:firstLine="2705"/>
      </w:pPr>
      <w:r>
        <w:rPr>
          <w:position w:val="-120"/>
        </w:rPr>
        <w:drawing>
          <wp:inline distT="0" distB="0" distL="0" distR="0">
            <wp:extent cx="1856740" cy="3825240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4" cy="3825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AB801">
      <w:pPr>
        <w:spacing w:line="263" w:lineRule="auto"/>
        <w:rPr>
          <w:rFonts w:ascii="Arial"/>
          <w:sz w:val="21"/>
        </w:rPr>
      </w:pPr>
    </w:p>
    <w:p w14:paraId="19B3C2F7">
      <w:pPr>
        <w:spacing w:line="264" w:lineRule="auto"/>
        <w:rPr>
          <w:rFonts w:ascii="Arial"/>
          <w:sz w:val="21"/>
        </w:rPr>
      </w:pPr>
    </w:p>
    <w:p w14:paraId="6A812102">
      <w:pPr>
        <w:pStyle w:val="2"/>
        <w:spacing w:before="68" w:line="416" w:lineRule="auto"/>
        <w:ind w:left="43" w:right="127" w:firstLine="399"/>
      </w:pPr>
      <w:r>
        <w:t>答完最后一题点击“提交”，显示确认提交弹出框，点击“确认</w:t>
      </w:r>
      <w:r>
        <w:rPr>
          <w:spacing w:val="-1"/>
        </w:rPr>
        <w:t>”后进行提交。如下</w:t>
      </w:r>
      <w:r>
        <w:rPr>
          <w:spacing w:val="-20"/>
        </w:rPr>
        <w:t>图：</w:t>
      </w:r>
    </w:p>
    <w:p w14:paraId="49280F39">
      <w:pPr>
        <w:spacing w:line="416" w:lineRule="auto"/>
        <w:sectPr>
          <w:pgSz w:w="11905" w:h="16839"/>
          <w:pgMar w:top="1431" w:right="1785" w:bottom="0" w:left="1785" w:header="0" w:footer="0" w:gutter="0"/>
          <w:cols w:space="720" w:num="1"/>
        </w:sectPr>
      </w:pPr>
    </w:p>
    <w:p w14:paraId="3780AF62">
      <w:pPr>
        <w:spacing w:before="44" w:line="6454" w:lineRule="exact"/>
        <w:ind w:firstLine="2592"/>
      </w:pPr>
      <w:r>
        <w:rPr>
          <w:position w:val="-129"/>
        </w:rPr>
        <w:drawing>
          <wp:inline distT="0" distB="0" distL="0" distR="0">
            <wp:extent cx="1998980" cy="4098290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99614" cy="409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318CC">
      <w:pPr>
        <w:spacing w:line="246" w:lineRule="auto"/>
        <w:rPr>
          <w:rFonts w:ascii="Arial"/>
          <w:sz w:val="21"/>
        </w:rPr>
      </w:pPr>
    </w:p>
    <w:p w14:paraId="71E33130">
      <w:pPr>
        <w:spacing w:line="246" w:lineRule="auto"/>
        <w:rPr>
          <w:rFonts w:ascii="Arial"/>
          <w:sz w:val="21"/>
        </w:rPr>
      </w:pPr>
    </w:p>
    <w:p w14:paraId="6FA3B8F2">
      <w:pPr>
        <w:spacing w:line="247" w:lineRule="auto"/>
        <w:rPr>
          <w:rFonts w:ascii="Arial"/>
          <w:sz w:val="21"/>
        </w:rPr>
      </w:pPr>
    </w:p>
    <w:p w14:paraId="07FFB7A9">
      <w:pPr>
        <w:pStyle w:val="2"/>
        <w:spacing w:before="68" w:line="221" w:lineRule="auto"/>
        <w:ind w:left="442"/>
      </w:pPr>
      <w:r>
        <w:rPr>
          <w:spacing w:val="-2"/>
        </w:rPr>
        <w:t>确认后显示提交成功页面，可以点击“返回首页”回到首页。如下图：</w:t>
      </w:r>
    </w:p>
    <w:p w14:paraId="60F26CDE">
      <w:pPr>
        <w:spacing w:before="168" w:line="4836" w:lineRule="exact"/>
        <w:ind w:firstLine="2621"/>
      </w:pPr>
      <w:r>
        <w:rPr>
          <w:position w:val="-96"/>
        </w:rPr>
        <w:drawing>
          <wp:inline distT="0" distB="0" distL="0" distR="0">
            <wp:extent cx="1962150" cy="3070225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62784" cy="3070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68A5A">
      <w:pPr>
        <w:spacing w:line="409" w:lineRule="auto"/>
        <w:rPr>
          <w:rFonts w:ascii="Arial"/>
          <w:sz w:val="21"/>
        </w:rPr>
      </w:pPr>
    </w:p>
    <w:p w14:paraId="2939FD78">
      <w:pPr>
        <w:spacing w:before="88" w:line="223" w:lineRule="auto"/>
        <w:ind w:left="47"/>
        <w:outlineLvl w:val="1"/>
        <w:rPr>
          <w:rFonts w:ascii="黑体" w:hAnsi="黑体" w:eastAsia="黑体" w:cs="黑体"/>
          <w:sz w:val="27"/>
          <w:szCs w:val="27"/>
        </w:rPr>
      </w:pPr>
      <w:bookmarkStart w:id="14" w:name="bookmark13"/>
      <w:bookmarkEnd w:id="14"/>
      <w:r>
        <w:rPr>
          <w:rFonts w:ascii="黑体" w:hAnsi="黑体" w:eastAsia="黑体" w:cs="黑体"/>
          <w:b/>
          <w:bCs/>
          <w:spacing w:val="-2"/>
          <w:sz w:val="27"/>
          <w:szCs w:val="27"/>
        </w:rPr>
        <w:t>（</w:t>
      </w:r>
      <w:r>
        <w:rPr>
          <w:rFonts w:ascii="Arial" w:hAnsi="Arial" w:eastAsia="Arial" w:cs="Arial"/>
          <w:b/>
          <w:bCs/>
          <w:spacing w:val="-2"/>
          <w:sz w:val="27"/>
          <w:szCs w:val="27"/>
        </w:rPr>
        <w:t>5</w:t>
      </w:r>
      <w:r>
        <w:rPr>
          <w:rFonts w:ascii="黑体" w:hAnsi="黑体" w:eastAsia="黑体" w:cs="黑体"/>
          <w:b/>
          <w:bCs/>
          <w:spacing w:val="-2"/>
          <w:sz w:val="27"/>
          <w:szCs w:val="27"/>
        </w:rPr>
        <w:t>）我的</w:t>
      </w:r>
    </w:p>
    <w:p w14:paraId="2882B563">
      <w:pPr>
        <w:pStyle w:val="2"/>
        <w:spacing w:before="249" w:line="221" w:lineRule="auto"/>
        <w:ind w:left="453"/>
      </w:pPr>
      <w:r>
        <w:rPr>
          <w:spacing w:val="-4"/>
        </w:rPr>
        <w:t>点击“我的”进入我的页面。如下图：</w:t>
      </w:r>
    </w:p>
    <w:p w14:paraId="3C8A0D23">
      <w:pPr>
        <w:spacing w:line="221" w:lineRule="auto"/>
        <w:sectPr>
          <w:pgSz w:w="11905" w:h="16839"/>
          <w:pgMar w:top="1431" w:right="1785" w:bottom="0" w:left="1785" w:header="0" w:footer="0" w:gutter="0"/>
          <w:cols w:space="720" w:num="1"/>
        </w:sectPr>
      </w:pPr>
    </w:p>
    <w:p w14:paraId="7AB04008">
      <w:pPr>
        <w:spacing w:before="98" w:line="6053" w:lineRule="exact"/>
        <w:ind w:firstLine="2772"/>
      </w:pPr>
      <w:r>
        <w:rPr>
          <w:position w:val="-121"/>
        </w:rPr>
        <w:drawing>
          <wp:inline distT="0" distB="0" distL="0" distR="0">
            <wp:extent cx="1765935" cy="3843020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66569" cy="3843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5965D">
      <w:pPr>
        <w:pStyle w:val="2"/>
        <w:spacing w:before="222" w:line="221" w:lineRule="auto"/>
        <w:ind w:left="453"/>
      </w:pPr>
      <w:r>
        <w:rPr>
          <w:spacing w:val="-3"/>
        </w:rPr>
        <w:t>点击“个人主页”，显示个人信息支持修改。如下图：</w:t>
      </w:r>
    </w:p>
    <w:p w14:paraId="7BC56C2B">
      <w:pPr>
        <w:spacing w:before="171" w:line="6075" w:lineRule="exact"/>
        <w:ind w:firstLine="2812"/>
      </w:pPr>
      <w:r>
        <w:rPr>
          <w:position w:val="-121"/>
        </w:rPr>
        <w:drawing>
          <wp:inline distT="0" distB="0" distL="0" distR="0">
            <wp:extent cx="1986280" cy="3857625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86914" cy="3857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DBADC">
      <w:pPr>
        <w:pStyle w:val="2"/>
        <w:spacing w:before="208" w:line="416" w:lineRule="auto"/>
        <w:ind w:left="29" w:right="127" w:firstLine="424"/>
      </w:pPr>
      <w:r>
        <w:rPr>
          <w:spacing w:val="-1"/>
        </w:rPr>
        <w:t>点击“修改手机号”可修改手机号，支持通过原手机号修改或通过身份信息修改。如</w:t>
      </w:r>
      <w:r>
        <w:rPr>
          <w:spacing w:val="-14"/>
        </w:rPr>
        <w:t>下图：</w:t>
      </w:r>
    </w:p>
    <w:p w14:paraId="6A8BD96B">
      <w:pPr>
        <w:spacing w:line="416" w:lineRule="auto"/>
        <w:sectPr>
          <w:pgSz w:w="11905" w:h="16839"/>
          <w:pgMar w:top="1431" w:right="1785" w:bottom="0" w:left="1785" w:header="0" w:footer="0" w:gutter="0"/>
          <w:cols w:space="720" w:num="1"/>
        </w:sectPr>
      </w:pPr>
    </w:p>
    <w:p w14:paraId="4EEE92DB">
      <w:pPr>
        <w:spacing w:before="20" w:line="3408" w:lineRule="exact"/>
        <w:ind w:firstLine="1186"/>
      </w:pPr>
      <w:r>
        <w:rPr>
          <w:position w:val="-68"/>
        </w:rPr>
        <w:drawing>
          <wp:inline distT="0" distB="0" distL="0" distR="0">
            <wp:extent cx="4039870" cy="2163445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040503" cy="2164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F4F3C">
      <w:pPr>
        <w:spacing w:line="266" w:lineRule="auto"/>
        <w:rPr>
          <w:rFonts w:ascii="Arial"/>
          <w:sz w:val="21"/>
        </w:rPr>
      </w:pPr>
    </w:p>
    <w:p w14:paraId="5FDBE3C8">
      <w:pPr>
        <w:spacing w:line="266" w:lineRule="auto"/>
        <w:rPr>
          <w:rFonts w:ascii="Arial"/>
          <w:sz w:val="21"/>
        </w:rPr>
      </w:pPr>
    </w:p>
    <w:p w14:paraId="61DA39D6">
      <w:pPr>
        <w:pStyle w:val="2"/>
        <w:spacing w:before="69" w:line="366" w:lineRule="auto"/>
        <w:ind w:left="30" w:right="127" w:firstLine="422"/>
      </w:pPr>
      <w:r>
        <w:rPr>
          <w:spacing w:val="-1"/>
        </w:rPr>
        <w:t>点击“意见反馈”进入到意见反馈页面，点击“提交反馈”可将意见信息提交给管理</w:t>
      </w:r>
      <w:r>
        <w:rPr>
          <w:spacing w:val="-9"/>
        </w:rPr>
        <w:t>员。如下图：</w:t>
      </w:r>
    </w:p>
    <w:p w14:paraId="0BA77CBB">
      <w:pPr>
        <w:spacing w:line="4935" w:lineRule="exact"/>
        <w:ind w:firstLine="2952"/>
      </w:pPr>
      <w:r>
        <w:rPr>
          <w:position w:val="-98"/>
        </w:rPr>
        <w:drawing>
          <wp:inline distT="0" distB="0" distL="0" distR="0">
            <wp:extent cx="1805305" cy="3133725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05939" cy="3134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2DD33">
      <w:pPr>
        <w:spacing w:line="400" w:lineRule="auto"/>
        <w:rPr>
          <w:rFonts w:ascii="Arial"/>
          <w:sz w:val="21"/>
        </w:rPr>
      </w:pPr>
    </w:p>
    <w:p w14:paraId="23A426CE">
      <w:pPr>
        <w:pStyle w:val="2"/>
        <w:spacing w:before="68" w:line="221" w:lineRule="auto"/>
        <w:ind w:left="453"/>
      </w:pPr>
      <w:r>
        <w:rPr>
          <w:spacing w:val="-3"/>
        </w:rPr>
        <w:t>点击“退出登录”可回到登录页面。</w:t>
      </w:r>
    </w:p>
    <w:sectPr>
      <w:pgSz w:w="11905" w:h="16839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49350F4"/>
    <w:rsid w:val="38BE6B7B"/>
    <w:rsid w:val="65F508FA"/>
    <w:rsid w:val="79E53AF4"/>
    <w:rsid w:val="7EB066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8" Type="http://schemas.openxmlformats.org/officeDocument/2006/relationships/fontTable" Target="fontTable.xml"/><Relationship Id="rId37" Type="http://schemas.openxmlformats.org/officeDocument/2006/relationships/customXml" Target="../customXml/item1.xml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17</Pages>
  <Words>1328</Words>
  <Characters>1336</Characters>
  <TotalTime>0</TotalTime>
  <ScaleCrop>false</ScaleCrop>
  <LinksUpToDate>false</LinksUpToDate>
  <CharactersWithSpaces>1441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2026-09-04T05:50:00Z</dcterms:created>
  <dc:creator>Administrator</dc:creator>
  <cp:lastModifiedBy>Z.Y.</cp:lastModifiedBy>
  <dcterms:modified xsi:type="dcterms:W3CDTF">2026-09-28T08:54:22Z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2026-09-28T11:05:20Z</vt:filetime>
  </property>
  <property fmtid="{D5CDD505-2E9C-101B-9397-08002B2CF9AE}" pid="4" name="KSOTemplateDocerSaveRecord">
    <vt:lpwstr>eyJoZGlkIjoiM2E2MzhlZWQ5ODAzZmMzMTE2YjIwZTc4ZDA5ZWZhZWUiLCJ1c2VySWQiOiIxMTU1NzI3ODIzIn0=</vt:lpwstr>
  </property>
  <property fmtid="{D5CDD505-2E9C-101B-9397-08002B2CF9AE}" pid="5" name="KSOProductBuildVer">
    <vt:lpwstr>2052-12.1.0.28043</vt:lpwstr>
  </property>
  <property fmtid="{D5CDD505-2E9C-101B-9397-08002B2CF9AE}" pid="6" name="ICV">
    <vt:lpwstr>7DE4E7DFD7944E77934B261F885BA439_13</vt:lpwstr>
  </property>
</Properties>
</file>